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03933" w14:textId="77777777" w:rsidR="003A6EA9" w:rsidRPr="00322F82" w:rsidRDefault="003A6EA9" w:rsidP="003A6EA9">
      <w:pPr>
        <w:pStyle w:val="Ttulo1"/>
        <w:numPr>
          <w:ilvl w:val="0"/>
          <w:numId w:val="0"/>
        </w:numPr>
        <w:rPr>
          <w:lang w:val="en-GB"/>
        </w:rPr>
      </w:pPr>
      <w:bookmarkStart w:id="0" w:name="_Toc503287694"/>
      <w:r w:rsidRPr="00322F82">
        <w:rPr>
          <w:lang w:val="en-GB"/>
        </w:rPr>
        <w:t>ANNEX B. SECURITY PLAN</w:t>
      </w:r>
      <w:bookmarkEnd w:id="0"/>
      <w:r w:rsidRPr="00322F82">
        <w:rPr>
          <w:lang w:val="en-GB"/>
        </w:rPr>
        <w:t xml:space="preserve"> </w:t>
      </w:r>
    </w:p>
    <w:p w14:paraId="5E8F1EFC" w14:textId="77777777" w:rsidR="003A6EA9" w:rsidRPr="00322F82" w:rsidRDefault="003A6EA9" w:rsidP="003A6EA9">
      <w:pPr>
        <w:spacing w:after="0"/>
        <w:rPr>
          <w:rFonts w:ascii="Verdana" w:hAnsi="Verdana"/>
          <w:sz w:val="22"/>
          <w:szCs w:val="22"/>
          <w:lang w:val="en-GB"/>
        </w:rPr>
      </w:pPr>
    </w:p>
    <w:p w14:paraId="33A491FF" w14:textId="77777777" w:rsidR="003A6EA9" w:rsidRPr="00322F82" w:rsidRDefault="003A6EA9" w:rsidP="003A6EA9">
      <w:pPr>
        <w:spacing w:after="0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t xml:space="preserve">This annex outlines </w:t>
      </w:r>
      <w:r>
        <w:rPr>
          <w:rFonts w:ascii="Verdana" w:hAnsi="Verdana"/>
          <w:sz w:val="22"/>
          <w:szCs w:val="22"/>
          <w:lang w:val="en-GB"/>
        </w:rPr>
        <w:t>the essential elements</w:t>
      </w:r>
      <w:r w:rsidRPr="00322F82">
        <w:rPr>
          <w:rFonts w:ascii="Verdana" w:hAnsi="Verdana"/>
          <w:sz w:val="22"/>
          <w:szCs w:val="22"/>
          <w:lang w:val="en-GB"/>
        </w:rPr>
        <w:t xml:space="preserve"> for writing a security plan for trucking operations. This template uses the five-step model ma</w:t>
      </w:r>
      <w:r>
        <w:rPr>
          <w:rFonts w:ascii="Verdana" w:hAnsi="Verdana"/>
          <w:sz w:val="22"/>
          <w:szCs w:val="22"/>
          <w:lang w:val="en-GB"/>
        </w:rPr>
        <w:t xml:space="preserve">naging trucking security risk </w:t>
      </w:r>
      <w:r w:rsidRPr="00322F82">
        <w:rPr>
          <w:rFonts w:ascii="Verdana" w:hAnsi="Verdana"/>
          <w:sz w:val="22"/>
          <w:szCs w:val="22"/>
          <w:lang w:val="en-GB"/>
        </w:rPr>
        <w:t xml:space="preserve">which is introduced in ROADSEC Chapter 4 as the basis. </w:t>
      </w:r>
    </w:p>
    <w:p w14:paraId="4B81C56B" w14:textId="77777777" w:rsidR="003A6EA9" w:rsidRPr="00322F82" w:rsidRDefault="003A6EA9" w:rsidP="003A6EA9">
      <w:pPr>
        <w:spacing w:after="0"/>
        <w:rPr>
          <w:rFonts w:ascii="Verdana" w:hAnsi="Verdana"/>
          <w:sz w:val="22"/>
          <w:szCs w:val="22"/>
          <w:lang w:val="en-GB"/>
        </w:rPr>
      </w:pPr>
    </w:p>
    <w:p w14:paraId="4C7F7548" w14:textId="77777777" w:rsidR="003A6EA9" w:rsidRPr="00322F82" w:rsidRDefault="003A6EA9" w:rsidP="003A6EA9">
      <w:pPr>
        <w:spacing w:after="0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noProof/>
          <w:sz w:val="22"/>
          <w:szCs w:val="22"/>
          <w:lang w:val="es-ES_tradnl" w:eastAsia="zh-CN"/>
        </w:rPr>
        <w:drawing>
          <wp:inline distT="0" distB="0" distL="0" distR="0" wp14:anchorId="4456DFE2" wp14:editId="53D7BF36">
            <wp:extent cx="6116320" cy="681990"/>
            <wp:effectExtent l="0" t="0" r="0" b="3810"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33C13" w14:textId="77777777" w:rsidR="003A6EA9" w:rsidRPr="00322F82" w:rsidRDefault="003A6EA9" w:rsidP="003A6EA9">
      <w:pPr>
        <w:spacing w:after="0"/>
        <w:rPr>
          <w:rFonts w:ascii="Verdana" w:hAnsi="Verdana"/>
          <w:sz w:val="22"/>
          <w:szCs w:val="22"/>
          <w:lang w:val="en-GB"/>
        </w:rPr>
      </w:pPr>
    </w:p>
    <w:p w14:paraId="6CE47479" w14:textId="77777777" w:rsidR="003A6EA9" w:rsidRPr="00322F82" w:rsidRDefault="003A6EA9" w:rsidP="003A6EA9">
      <w:pPr>
        <w:spacing w:after="0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t>A security plan is the cornerstone of secure trucking operations that sets the basis for a strong security culture and strong security practice. A company security plan should cover at least the following steps, themes and elements:</w:t>
      </w:r>
    </w:p>
    <w:p w14:paraId="1355426A" w14:textId="77777777" w:rsidR="003A6EA9" w:rsidRPr="00322F82" w:rsidRDefault="003A6EA9" w:rsidP="003A6EA9">
      <w:pPr>
        <w:spacing w:after="0"/>
        <w:rPr>
          <w:rFonts w:ascii="Verdana" w:hAnsi="Verdana"/>
          <w:sz w:val="22"/>
          <w:szCs w:val="22"/>
          <w:lang w:val="en-GB"/>
        </w:rPr>
      </w:pPr>
    </w:p>
    <w:p w14:paraId="48E1AB1B" w14:textId="77777777" w:rsidR="003A6EA9" w:rsidRPr="00322F82" w:rsidRDefault="003A6EA9" w:rsidP="003A6EA9">
      <w:pPr>
        <w:pStyle w:val="Prrafodelista"/>
        <w:numPr>
          <w:ilvl w:val="0"/>
          <w:numId w:val="2"/>
        </w:numPr>
        <w:spacing w:after="0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t xml:space="preserve">Allocate security responsibilities to competent and qualified persons who have appropriate authority and high motivation to carry out their security related tasks. Nominate the head of security, preferably a senior expert with strong skills and substantial experience in trucking security. </w:t>
      </w:r>
    </w:p>
    <w:p w14:paraId="146E1968" w14:textId="77777777" w:rsidR="003A6EA9" w:rsidRPr="00322F82" w:rsidRDefault="003A6EA9" w:rsidP="003A6EA9">
      <w:pPr>
        <w:pStyle w:val="Prrafodelista"/>
        <w:spacing w:after="0"/>
        <w:rPr>
          <w:rFonts w:ascii="Verdana" w:hAnsi="Verdana"/>
          <w:sz w:val="22"/>
          <w:szCs w:val="22"/>
          <w:lang w:val="en-GB"/>
        </w:rPr>
      </w:pPr>
    </w:p>
    <w:p w14:paraId="5ED16227" w14:textId="77777777" w:rsidR="003A6EA9" w:rsidRPr="00322F82" w:rsidRDefault="003A6EA9" w:rsidP="003A6EA9">
      <w:pPr>
        <w:pStyle w:val="Prrafodelista"/>
        <w:numPr>
          <w:ilvl w:val="0"/>
          <w:numId w:val="2"/>
        </w:numPr>
        <w:spacing w:after="0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t>Assess security risks of trucking operations. Refer to ROADSEC toolkit Chapter 4.2 “Assess Risk”. Involve key business partners – including shippers, freight forwarders, carriers, security service providers, and insurance experts – in the risk assessment, if possible.</w:t>
      </w:r>
    </w:p>
    <w:p w14:paraId="21AF54ED" w14:textId="77777777" w:rsidR="003A6EA9" w:rsidRPr="00322F82" w:rsidRDefault="003A6EA9" w:rsidP="003A6EA9">
      <w:pPr>
        <w:spacing w:after="0"/>
        <w:rPr>
          <w:rFonts w:ascii="Verdana" w:hAnsi="Verdana"/>
          <w:sz w:val="22"/>
          <w:szCs w:val="22"/>
          <w:lang w:val="en-GB"/>
        </w:rPr>
      </w:pPr>
    </w:p>
    <w:p w14:paraId="5E59CB02" w14:textId="77777777" w:rsidR="003A6EA9" w:rsidRPr="00322F82" w:rsidRDefault="003A6EA9" w:rsidP="003A6EA9">
      <w:pPr>
        <w:pStyle w:val="Prrafodelista"/>
        <w:numPr>
          <w:ilvl w:val="0"/>
          <w:numId w:val="2"/>
        </w:numPr>
        <w:spacing w:after="0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t xml:space="preserve">Define measures to be taken to mitigate security risks in trucking operations. Refer to Chapter 4 of the ROADSEC toolkit keeping in mind specific requirements and needs of your company regarding key layers of trucking security management. </w:t>
      </w:r>
    </w:p>
    <w:p w14:paraId="35CDED6F" w14:textId="77777777" w:rsidR="003A6EA9" w:rsidRPr="00322F82" w:rsidRDefault="003A6EA9" w:rsidP="003A6EA9">
      <w:pPr>
        <w:pStyle w:val="Prrafodelista"/>
        <w:numPr>
          <w:ilvl w:val="0"/>
          <w:numId w:val="3"/>
        </w:numPr>
        <w:spacing w:after="0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t xml:space="preserve">Design &amp; planning; </w:t>
      </w:r>
    </w:p>
    <w:p w14:paraId="381A8FC5" w14:textId="77777777" w:rsidR="003A6EA9" w:rsidRPr="00322F82" w:rsidRDefault="003A6EA9" w:rsidP="003A6EA9">
      <w:pPr>
        <w:pStyle w:val="Prrafodelista"/>
        <w:numPr>
          <w:ilvl w:val="0"/>
          <w:numId w:val="3"/>
        </w:numPr>
        <w:spacing w:after="0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t>Process control &amp; visibility;</w:t>
      </w:r>
    </w:p>
    <w:p w14:paraId="6E0A473D" w14:textId="77777777" w:rsidR="003A6EA9" w:rsidRPr="00322F82" w:rsidRDefault="003A6EA9" w:rsidP="003A6EA9">
      <w:pPr>
        <w:pStyle w:val="Prrafodelista"/>
        <w:numPr>
          <w:ilvl w:val="0"/>
          <w:numId w:val="3"/>
        </w:numPr>
        <w:spacing w:after="0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t>Assets &amp; data protection;</w:t>
      </w:r>
    </w:p>
    <w:p w14:paraId="1B5BE4BA" w14:textId="77777777" w:rsidR="003A6EA9" w:rsidRPr="00322F82" w:rsidRDefault="003A6EA9" w:rsidP="003A6EA9">
      <w:pPr>
        <w:pStyle w:val="Prrafodelista"/>
        <w:numPr>
          <w:ilvl w:val="0"/>
          <w:numId w:val="3"/>
        </w:numPr>
        <w:spacing w:after="0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t xml:space="preserve">Human resource management; </w:t>
      </w:r>
    </w:p>
    <w:p w14:paraId="2F6266E6" w14:textId="77777777" w:rsidR="003A6EA9" w:rsidRPr="00322F82" w:rsidRDefault="003A6EA9" w:rsidP="003A6EA9">
      <w:pPr>
        <w:pStyle w:val="Prrafodelista"/>
        <w:numPr>
          <w:ilvl w:val="0"/>
          <w:numId w:val="3"/>
        </w:numPr>
        <w:spacing w:after="0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t>Business partner management;</w:t>
      </w:r>
    </w:p>
    <w:p w14:paraId="6D12494A" w14:textId="77777777" w:rsidR="003A6EA9" w:rsidRPr="00322F82" w:rsidRDefault="003A6EA9" w:rsidP="003A6EA9">
      <w:pPr>
        <w:pStyle w:val="Prrafodelista"/>
        <w:numPr>
          <w:ilvl w:val="0"/>
          <w:numId w:val="3"/>
        </w:numPr>
        <w:spacing w:after="0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t>Aftermath capabilities; and</w:t>
      </w:r>
    </w:p>
    <w:p w14:paraId="71927D83" w14:textId="77777777" w:rsidR="003A6EA9" w:rsidRPr="00322F82" w:rsidRDefault="003A6EA9" w:rsidP="003A6EA9">
      <w:pPr>
        <w:pStyle w:val="Prrafodelista"/>
        <w:numPr>
          <w:ilvl w:val="0"/>
          <w:numId w:val="3"/>
        </w:numPr>
        <w:spacing w:after="0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t>Disruption of criminal activities.</w:t>
      </w:r>
    </w:p>
    <w:p w14:paraId="1BE5FE82" w14:textId="77777777" w:rsidR="003A6EA9" w:rsidRPr="00322F82" w:rsidRDefault="003A6EA9" w:rsidP="003A6EA9">
      <w:pPr>
        <w:spacing w:after="0"/>
        <w:ind w:left="708"/>
        <w:rPr>
          <w:rFonts w:ascii="Verdana" w:hAnsi="Verdana"/>
          <w:sz w:val="22"/>
          <w:szCs w:val="22"/>
          <w:lang w:val="en-GB"/>
        </w:rPr>
      </w:pPr>
    </w:p>
    <w:p w14:paraId="616174B3" w14:textId="77777777" w:rsidR="003A6EA9" w:rsidRPr="00322F82" w:rsidRDefault="003A6EA9" w:rsidP="003A6EA9">
      <w:pPr>
        <w:spacing w:after="0"/>
        <w:ind w:left="708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t xml:space="preserve">Consider also state-of-the-art technologies presented in ROADSEC Annex D “Freight transport security technology horizon.” </w:t>
      </w:r>
    </w:p>
    <w:p w14:paraId="72C6EF0F" w14:textId="77777777" w:rsidR="003A6EA9" w:rsidRPr="00322F82" w:rsidRDefault="003A6EA9" w:rsidP="003A6EA9">
      <w:pPr>
        <w:spacing w:after="0"/>
        <w:ind w:left="708"/>
        <w:rPr>
          <w:rFonts w:ascii="Verdana" w:hAnsi="Verdana"/>
          <w:sz w:val="22"/>
          <w:szCs w:val="22"/>
          <w:lang w:val="en-GB"/>
        </w:rPr>
      </w:pPr>
    </w:p>
    <w:p w14:paraId="54CE1233" w14:textId="77777777" w:rsidR="003A6EA9" w:rsidRPr="00322F82" w:rsidRDefault="003A6EA9" w:rsidP="003A6EA9">
      <w:pPr>
        <w:spacing w:after="0"/>
        <w:ind w:left="708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t>Pay regard to applicable laws, regulations, standards, internal company policies when selecting trucking security measures.</w:t>
      </w:r>
    </w:p>
    <w:p w14:paraId="009D2332" w14:textId="77777777" w:rsidR="003A6EA9" w:rsidRPr="00322F82" w:rsidRDefault="003A6EA9" w:rsidP="003A6EA9">
      <w:pPr>
        <w:spacing w:after="0"/>
        <w:ind w:left="708"/>
        <w:rPr>
          <w:rFonts w:ascii="Verdana" w:hAnsi="Verdana"/>
          <w:sz w:val="22"/>
          <w:szCs w:val="22"/>
          <w:lang w:val="en-GB"/>
        </w:rPr>
      </w:pPr>
    </w:p>
    <w:p w14:paraId="275BE186" w14:textId="77777777" w:rsidR="003A6EA9" w:rsidRPr="00322F82" w:rsidRDefault="003A6EA9" w:rsidP="003A6EA9">
      <w:pPr>
        <w:spacing w:after="0"/>
        <w:ind w:left="708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t>Study closely the security measures recommended or required by EU AEO, UK Border Force, TAPA EMEA and others, by consulting the ROADSEC Annex E “Existing freight transport security standards and good practices.”</w:t>
      </w:r>
    </w:p>
    <w:p w14:paraId="0AE7998A" w14:textId="77777777" w:rsidR="003A6EA9" w:rsidRPr="00322F82" w:rsidRDefault="003A6EA9" w:rsidP="003A6EA9">
      <w:pPr>
        <w:spacing w:after="0"/>
        <w:ind w:left="708"/>
        <w:rPr>
          <w:rFonts w:ascii="Verdana" w:hAnsi="Verdana"/>
          <w:sz w:val="22"/>
          <w:szCs w:val="22"/>
          <w:lang w:val="en-GB"/>
        </w:rPr>
      </w:pPr>
    </w:p>
    <w:p w14:paraId="71FA0986" w14:textId="77777777" w:rsidR="003A6EA9" w:rsidRPr="00322F82" w:rsidRDefault="003A6EA9" w:rsidP="003A6EA9">
      <w:pPr>
        <w:pStyle w:val="Prrafodelista"/>
        <w:numPr>
          <w:ilvl w:val="0"/>
          <w:numId w:val="2"/>
        </w:numPr>
        <w:spacing w:after="0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lastRenderedPageBreak/>
        <w:t>If necessary, tailor ROADSEC Chapter 3 and/or Annex A to match the exact security measures and tips applicable to your truck drivers.</w:t>
      </w:r>
    </w:p>
    <w:p w14:paraId="204C5FB1" w14:textId="77777777" w:rsidR="003A6EA9" w:rsidRPr="00322F82" w:rsidRDefault="003A6EA9" w:rsidP="003A6EA9">
      <w:pPr>
        <w:spacing w:after="0"/>
        <w:rPr>
          <w:rFonts w:ascii="Verdana" w:hAnsi="Verdana"/>
          <w:sz w:val="22"/>
          <w:szCs w:val="22"/>
          <w:lang w:val="en-GB"/>
        </w:rPr>
      </w:pPr>
    </w:p>
    <w:p w14:paraId="2CFFCADD" w14:textId="77777777" w:rsidR="003A6EA9" w:rsidRPr="00322F82" w:rsidRDefault="003A6EA9" w:rsidP="003A6EA9">
      <w:pPr>
        <w:pStyle w:val="Prrafodelista"/>
        <w:numPr>
          <w:ilvl w:val="0"/>
          <w:numId w:val="2"/>
        </w:numPr>
        <w:spacing w:after="0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t>Organize appropriate training and awareness building among the drivers using materials particularly from ROADSEC Chapter 3 and Annex A, as well as Chapter 4. Consider hiring security trainers from the outside of your company or send your drivers to a trucking security course.</w:t>
      </w:r>
    </w:p>
    <w:p w14:paraId="6C1657A6" w14:textId="77777777" w:rsidR="003A6EA9" w:rsidRPr="00322F82" w:rsidRDefault="003A6EA9" w:rsidP="003A6EA9">
      <w:pPr>
        <w:spacing w:after="0"/>
        <w:rPr>
          <w:rFonts w:ascii="Verdana" w:hAnsi="Verdana"/>
          <w:sz w:val="22"/>
          <w:szCs w:val="22"/>
          <w:lang w:val="en-GB"/>
        </w:rPr>
      </w:pPr>
    </w:p>
    <w:p w14:paraId="302D7391" w14:textId="77777777" w:rsidR="003A6EA9" w:rsidRPr="00322F82" w:rsidRDefault="003A6EA9" w:rsidP="003A6EA9">
      <w:pPr>
        <w:pStyle w:val="Prrafodelista"/>
        <w:numPr>
          <w:ilvl w:val="0"/>
          <w:numId w:val="2"/>
        </w:numPr>
        <w:spacing w:after="0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t>Establish communication and reporting procedures to collect driver feedback and help the drivers to report suspicions and crime incidents. Refer to ROADSEC toolkit Annex G “Security incident reporting forms” and the Chapter 4.6.2 “Capture data for security performance monitoring”.</w:t>
      </w:r>
    </w:p>
    <w:p w14:paraId="5AB749AE" w14:textId="77777777" w:rsidR="003A6EA9" w:rsidRPr="00322F82" w:rsidRDefault="003A6EA9" w:rsidP="003A6EA9">
      <w:pPr>
        <w:spacing w:after="0"/>
        <w:rPr>
          <w:rFonts w:ascii="Verdana" w:hAnsi="Verdana"/>
          <w:sz w:val="22"/>
          <w:szCs w:val="22"/>
          <w:lang w:val="en-GB"/>
        </w:rPr>
      </w:pPr>
    </w:p>
    <w:p w14:paraId="44928768" w14:textId="77777777" w:rsidR="003A6EA9" w:rsidRPr="00322F82" w:rsidRDefault="003A6EA9" w:rsidP="003A6EA9">
      <w:pPr>
        <w:pStyle w:val="Prrafodelista"/>
        <w:numPr>
          <w:ilvl w:val="0"/>
          <w:numId w:val="2"/>
        </w:numPr>
        <w:spacing w:after="0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t xml:space="preserve">Create procedures for periodic evaluation and update of security plans and procedures. Consider recommendations of the ROADSEC Chapter 4.6 “Monitor &amp; Revise.” Collect feedback from drivers and consider the drivers’ needs and wishes in day-to-day trucking security management. </w:t>
      </w:r>
    </w:p>
    <w:p w14:paraId="44616989" w14:textId="77777777" w:rsidR="003A6EA9" w:rsidRPr="00322F82" w:rsidRDefault="003A6EA9" w:rsidP="003A6EA9">
      <w:pPr>
        <w:spacing w:after="0"/>
        <w:rPr>
          <w:rFonts w:ascii="Verdana" w:hAnsi="Verdana"/>
          <w:sz w:val="22"/>
          <w:szCs w:val="22"/>
          <w:lang w:val="en-GB"/>
        </w:rPr>
      </w:pPr>
    </w:p>
    <w:p w14:paraId="681A94EB" w14:textId="77777777" w:rsidR="003A6EA9" w:rsidRPr="00322F82" w:rsidRDefault="003A6EA9" w:rsidP="003A6EA9">
      <w:pPr>
        <w:pStyle w:val="Prrafodelista"/>
        <w:numPr>
          <w:ilvl w:val="0"/>
          <w:numId w:val="2"/>
        </w:numPr>
        <w:spacing w:after="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Ensure that only authoris</w:t>
      </w:r>
      <w:r w:rsidRPr="00322F82">
        <w:rPr>
          <w:rFonts w:ascii="Verdana" w:hAnsi="Verdana"/>
          <w:sz w:val="22"/>
          <w:szCs w:val="22"/>
          <w:lang w:val="en-GB"/>
        </w:rPr>
        <w:t xml:space="preserve">ed people access information </w:t>
      </w:r>
      <w:r>
        <w:rPr>
          <w:rFonts w:ascii="Verdana" w:hAnsi="Verdana"/>
          <w:sz w:val="22"/>
          <w:szCs w:val="22"/>
          <w:lang w:val="en-GB"/>
        </w:rPr>
        <w:t>in</w:t>
      </w:r>
      <w:r w:rsidRPr="00322F82">
        <w:rPr>
          <w:rFonts w:ascii="Verdana" w:hAnsi="Verdana"/>
          <w:sz w:val="22"/>
          <w:szCs w:val="22"/>
          <w:lang w:val="en-GB"/>
        </w:rPr>
        <w:t xml:space="preserve"> the security plan on a need-to-know basis. Establish necessary cyber security safeguards to protect digital information as well.</w:t>
      </w:r>
    </w:p>
    <w:p w14:paraId="5ECFE7A4" w14:textId="77777777" w:rsidR="003A6EA9" w:rsidRPr="00322F82" w:rsidRDefault="003A6EA9" w:rsidP="003A6EA9">
      <w:pPr>
        <w:spacing w:after="0"/>
        <w:rPr>
          <w:rFonts w:ascii="Verdana" w:hAnsi="Verdana"/>
          <w:sz w:val="22"/>
          <w:szCs w:val="22"/>
          <w:lang w:val="en-GB"/>
        </w:rPr>
      </w:pPr>
    </w:p>
    <w:p w14:paraId="68F66A79" w14:textId="77777777" w:rsidR="003A6EA9" w:rsidRDefault="003A6EA9" w:rsidP="003A6EA9">
      <w:pPr>
        <w:spacing w:after="0"/>
        <w:rPr>
          <w:rFonts w:ascii="Verdana" w:hAnsi="Verdana"/>
          <w:sz w:val="22"/>
          <w:szCs w:val="22"/>
          <w:lang w:val="en-GB"/>
        </w:rPr>
      </w:pPr>
      <w:r w:rsidRPr="00322F82">
        <w:rPr>
          <w:rFonts w:ascii="Verdana" w:hAnsi="Verdana"/>
          <w:sz w:val="22"/>
          <w:szCs w:val="22"/>
          <w:lang w:val="en-GB"/>
        </w:rPr>
        <w:t>Altogether, when designing security plans, managers should consider the five-step model and guidelines of ROADSEC Chapter 4, which guides them through the most important aspects and themes of the modern-day trucking</w:t>
      </w:r>
      <w:r>
        <w:rPr>
          <w:rFonts w:ascii="Verdana" w:hAnsi="Verdana"/>
          <w:sz w:val="22"/>
          <w:szCs w:val="22"/>
          <w:lang w:val="en-GB"/>
        </w:rPr>
        <w:t xml:space="preserve"> security management. Use also </w:t>
      </w:r>
      <w:r w:rsidRPr="00322F82">
        <w:rPr>
          <w:rFonts w:ascii="Verdana" w:hAnsi="Verdana"/>
          <w:sz w:val="22"/>
          <w:szCs w:val="22"/>
          <w:lang w:val="en-GB"/>
        </w:rPr>
        <w:t>Chapter 3 and Annex A – potentially tailored versions - of the ROADSEC toolkit to communicate key aspects of tru</w:t>
      </w:r>
      <w:r>
        <w:rPr>
          <w:rFonts w:ascii="Verdana" w:hAnsi="Verdana"/>
          <w:sz w:val="22"/>
          <w:szCs w:val="22"/>
          <w:lang w:val="en-GB"/>
        </w:rPr>
        <w:t xml:space="preserve">cking security to truck drivers.          </w:t>
      </w:r>
    </w:p>
    <w:p w14:paraId="505F9360" w14:textId="77777777" w:rsidR="00A44550" w:rsidRPr="003A6EA9" w:rsidRDefault="003A6EA9">
      <w:pPr>
        <w:rPr>
          <w:lang w:val="en-GB"/>
        </w:rPr>
      </w:pPr>
      <w:bookmarkStart w:id="1" w:name="_GoBack"/>
      <w:bookmarkEnd w:id="1"/>
    </w:p>
    <w:sectPr w:rsidR="00A44550" w:rsidRPr="003A6EA9" w:rsidSect="002E5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542BE"/>
    <w:multiLevelType w:val="hybridMultilevel"/>
    <w:tmpl w:val="54B418EC"/>
    <w:lvl w:ilvl="0" w:tplc="040A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00EB2"/>
    <w:multiLevelType w:val="hybridMultilevel"/>
    <w:tmpl w:val="EC8444EA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58253D"/>
    <w:multiLevelType w:val="multilevel"/>
    <w:tmpl w:val="D63448B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9"/>
    <w:rsid w:val="000615D2"/>
    <w:rsid w:val="002E5329"/>
    <w:rsid w:val="002F7B7F"/>
    <w:rsid w:val="003A6EA9"/>
    <w:rsid w:val="004B1C8F"/>
    <w:rsid w:val="00937BA8"/>
    <w:rsid w:val="00AB2648"/>
    <w:rsid w:val="00BD1BD2"/>
    <w:rsid w:val="00BE1C8F"/>
    <w:rsid w:val="00D9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B6D4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A6EA9"/>
    <w:pPr>
      <w:spacing w:after="240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3A6EA9"/>
    <w:pPr>
      <w:keepNext/>
      <w:keepLines/>
      <w:numPr>
        <w:numId w:val="1"/>
      </w:numPr>
      <w:spacing w:after="0"/>
      <w:outlineLvl w:val="0"/>
    </w:pPr>
    <w:rPr>
      <w:rFonts w:ascii="Verdana" w:eastAsiaTheme="majorEastAsia" w:hAnsi="Verdana" w:cstheme="majorBidi"/>
      <w:b/>
      <w:color w:val="000000" w:themeColor="text1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EA9"/>
    <w:pPr>
      <w:keepNext/>
      <w:keepLines/>
      <w:numPr>
        <w:ilvl w:val="1"/>
        <w:numId w:val="1"/>
      </w:numPr>
      <w:spacing w:after="0"/>
      <w:outlineLvl w:val="1"/>
    </w:pPr>
    <w:rPr>
      <w:rFonts w:ascii="Verdana" w:eastAsiaTheme="majorEastAsia" w:hAnsi="Verdana" w:cstheme="majorBidi"/>
      <w:b/>
      <w:i/>
      <w:color w:val="000000" w:themeColor="text1"/>
      <w:szCs w:val="24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6EA9"/>
    <w:pPr>
      <w:keepNext/>
      <w:keepLines/>
      <w:numPr>
        <w:ilvl w:val="2"/>
        <w:numId w:val="1"/>
      </w:numPr>
      <w:spacing w:before="40" w:after="0"/>
      <w:outlineLvl w:val="2"/>
    </w:pPr>
    <w:rPr>
      <w:rFonts w:ascii="Verdana" w:eastAsiaTheme="majorEastAsia" w:hAnsi="Verdana" w:cstheme="majorBidi"/>
      <w:i/>
      <w:color w:val="000000" w:themeColor="text1"/>
      <w:szCs w:val="24"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scoala">
    <w:name w:val="oscoala"/>
    <w:rsid w:val="00D94607"/>
    <w:pPr>
      <w:spacing w:line="276" w:lineRule="auto"/>
    </w:pPr>
    <w:rPr>
      <w:rFonts w:ascii="Times New Roman" w:eastAsia="Arial" w:hAnsi="Times New Roman" w:cs="Arial"/>
      <w:color w:val="000000"/>
      <w:sz w:val="20"/>
      <w:szCs w:val="22"/>
      <w:lang w:val="es-AR"/>
    </w:rPr>
  </w:style>
  <w:style w:type="paragraph" w:customStyle="1" w:styleId="Estilo1">
    <w:name w:val="Estilo1"/>
    <w:basedOn w:val="Textonotapie"/>
    <w:autoRedefine/>
    <w:qFormat/>
    <w:rsid w:val="000615D2"/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0615D2"/>
    <w:rPr>
      <w:rFonts w:eastAsiaTheme="minorEastAsia"/>
      <w:sz w:val="20"/>
      <w:lang w:bidi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615D2"/>
    <w:rPr>
      <w:rFonts w:eastAsiaTheme="minorEastAsia"/>
      <w:sz w:val="20"/>
      <w:lang w:val="fr-FR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3A6EA9"/>
    <w:rPr>
      <w:rFonts w:ascii="Verdana" w:eastAsiaTheme="majorEastAsia" w:hAnsi="Verdana" w:cstheme="majorBidi"/>
      <w:b/>
      <w:color w:val="000000" w:themeColor="text1"/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3A6EA9"/>
    <w:rPr>
      <w:rFonts w:ascii="Verdana" w:eastAsiaTheme="majorEastAsia" w:hAnsi="Verdana" w:cstheme="majorBidi"/>
      <w:b/>
      <w:i/>
      <w:color w:val="000000" w:themeColor="text1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3A6EA9"/>
    <w:rPr>
      <w:rFonts w:ascii="Verdana" w:eastAsiaTheme="majorEastAsia" w:hAnsi="Verdana" w:cstheme="majorBidi"/>
      <w:i/>
      <w:color w:val="000000" w:themeColor="text1"/>
      <w:u w:val="single"/>
      <w:lang w:val="en-GB"/>
    </w:rPr>
  </w:style>
  <w:style w:type="paragraph" w:styleId="Prrafodelista">
    <w:name w:val="List Paragraph"/>
    <w:basedOn w:val="Normal"/>
    <w:uiPriority w:val="34"/>
    <w:qFormat/>
    <w:rsid w:val="003A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2970</Characters>
  <Application>Microsoft Macintosh Word</Application>
  <DocSecurity>0</DocSecurity>
  <Lines>24</Lines>
  <Paragraphs>7</Paragraphs>
  <ScaleCrop>false</ScaleCrop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Wong</dc:creator>
  <cp:keywords/>
  <dc:description/>
  <cp:lastModifiedBy>Susana Wong</cp:lastModifiedBy>
  <cp:revision>1</cp:revision>
  <dcterms:created xsi:type="dcterms:W3CDTF">2018-01-18T12:56:00Z</dcterms:created>
  <dcterms:modified xsi:type="dcterms:W3CDTF">2018-01-18T12:57:00Z</dcterms:modified>
</cp:coreProperties>
</file>